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ind w:left="0" w:right="0"/>
        <w:jc w:val="center"/>
      </w:pPr>
      <w:r>
        <w:rPr>
          <w:rStyle w:val="3"/>
          <w:rFonts w:hint="eastAsia" w:ascii="Times New Roman" w:hAnsi="Times New Roman" w:eastAsia="宋体" w:cs="宋体"/>
          <w:bCs w:val="0"/>
          <w:kern w:val="0"/>
          <w:sz w:val="32"/>
          <w:szCs w:val="32"/>
          <w:lang w:val="en-US" w:eastAsia="zh-CN" w:bidi="ar"/>
        </w:rPr>
        <w:t>中华人民共和国预算法</w:t>
      </w:r>
    </w:p>
    <w:p>
      <w:pPr>
        <w:keepNext w:val="0"/>
        <w:keepLines w:val="0"/>
        <w:widowControl/>
        <w:suppressLineNumbers w:val="0"/>
        <w:spacing w:before="0" w:beforeAutospacing="1" w:after="0" w:afterAutospacing="1"/>
        <w:ind w:left="0" w:right="0"/>
        <w:jc w:val="center"/>
      </w:pPr>
      <w:r>
        <w:rPr>
          <w:rStyle w:val="3"/>
          <w:rFonts w:asciiTheme="minorHAnsi" w:hAnsiTheme="minorHAnsi" w:eastAsiaTheme="minorEastAsia" w:cstheme="minorBidi"/>
          <w:bCs w:val="0"/>
          <w:kern w:val="0"/>
          <w:sz w:val="32"/>
          <w:szCs w:val="32"/>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《中华人民共和国预算法》于十二届全国人大常委会第十次会议表决通过并将自</w:t>
      </w:r>
      <w:r>
        <w:rPr>
          <w:rFonts w:asciiTheme="minorHAnsi" w:hAnsiTheme="minorHAnsi" w:eastAsiaTheme="minorEastAsia" w:cstheme="minorBidi"/>
          <w:kern w:val="0"/>
          <w:sz w:val="24"/>
          <w:szCs w:val="24"/>
          <w:lang w:val="en-US" w:eastAsia="zh-CN" w:bidi="ar"/>
        </w:rPr>
        <w:t>2015</w:t>
      </w:r>
      <w:r>
        <w:rPr>
          <w:rFonts w:hint="eastAsia" w:ascii="Times New Roman" w:hAnsi="Times New Roman" w:eastAsia="宋体" w:cs="宋体"/>
          <w:kern w:val="0"/>
          <w:sz w:val="24"/>
          <w:szCs w:val="24"/>
          <w:lang w:val="en-US" w:eastAsia="zh-CN" w:bidi="ar"/>
        </w:rPr>
        <w:t>年</w:t>
      </w:r>
      <w:r>
        <w:rPr>
          <w:rFonts w:asciiTheme="minorHAnsi" w:hAnsiTheme="minorHAnsi" w:eastAsiaTheme="minorEastAsia" w:cstheme="minorBidi"/>
          <w:kern w:val="0"/>
          <w:sz w:val="24"/>
          <w:szCs w:val="24"/>
          <w:lang w:val="en-US" w:eastAsia="zh-CN" w:bidi="ar"/>
        </w:rPr>
        <w:t>1</w:t>
      </w:r>
      <w:r>
        <w:rPr>
          <w:rFonts w:hint="eastAsia" w:ascii="Times New Roman" w:hAnsi="Times New Roman" w:eastAsia="宋体" w:cs="宋体"/>
          <w:kern w:val="0"/>
          <w:sz w:val="24"/>
          <w:szCs w:val="24"/>
          <w:lang w:val="en-US" w:eastAsia="zh-CN" w:bidi="ar"/>
        </w:rPr>
        <w:t>月</w:t>
      </w:r>
      <w:r>
        <w:rPr>
          <w:rFonts w:asciiTheme="minorHAnsi" w:hAnsiTheme="minorHAnsi" w:eastAsiaTheme="minorEastAsia" w:cstheme="minorBidi"/>
          <w:kern w:val="0"/>
          <w:sz w:val="24"/>
          <w:szCs w:val="24"/>
          <w:lang w:val="en-US" w:eastAsia="zh-CN" w:bidi="ar"/>
        </w:rPr>
        <w:t>1</w:t>
      </w:r>
      <w:r>
        <w:rPr>
          <w:rFonts w:hint="eastAsia" w:ascii="Times New Roman" w:hAnsi="Times New Roman" w:eastAsia="宋体" w:cs="宋体"/>
          <w:kern w:val="0"/>
          <w:sz w:val="24"/>
          <w:szCs w:val="24"/>
          <w:lang w:val="en-US" w:eastAsia="zh-CN" w:bidi="ar"/>
        </w:rPr>
        <w:t>日起施行。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bookmarkStart w:id="0" w:name="_GoBack"/>
      <w:bookmarkEnd w:id="0"/>
    </w:p>
    <w:p>
      <w:pPr>
        <w:keepNext w:val="0"/>
        <w:keepLines w:val="0"/>
        <w:widowControl/>
        <w:suppressLineNumbers w:val="0"/>
        <w:spacing w:before="0" w:beforeAutospacing="1" w:after="0" w:afterAutospacing="1"/>
        <w:ind w:left="0" w:right="0"/>
        <w:jc w:val="center"/>
      </w:pPr>
      <w:r>
        <w:rPr>
          <w:rStyle w:val="3"/>
          <w:rFonts w:hint="eastAsia" w:ascii="Times New Roman" w:hAnsi="Times New Roman" w:eastAsia="宋体" w:cs="宋体"/>
          <w:bCs w:val="0"/>
          <w:kern w:val="0"/>
          <w:sz w:val="24"/>
          <w:szCs w:val="24"/>
          <w:lang w:val="en-US" w:eastAsia="zh-CN" w:bidi="ar"/>
        </w:rPr>
        <w:t>第一章</w:t>
      </w:r>
      <w:r>
        <w:rPr>
          <w:rStyle w:val="3"/>
          <w:rFonts w:asciiTheme="minorHAnsi" w:hAnsiTheme="minorHAnsi" w:eastAsiaTheme="minorEastAsia" w:cstheme="minorBidi"/>
          <w:bCs w:val="0"/>
          <w:kern w:val="0"/>
          <w:sz w:val="24"/>
          <w:szCs w:val="24"/>
          <w:lang w:val="en-US" w:eastAsia="zh-CN" w:bidi="ar"/>
        </w:rPr>
        <w:t xml:space="preserve"> </w:t>
      </w:r>
      <w:r>
        <w:rPr>
          <w:rStyle w:val="3"/>
          <w:rFonts w:hint="eastAsia" w:ascii="Times New Roman" w:hAnsi="Times New Roman" w:eastAsia="宋体" w:cs="宋体"/>
          <w:bCs w:val="0"/>
          <w:kern w:val="0"/>
          <w:sz w:val="24"/>
          <w:szCs w:val="24"/>
          <w:lang w:val="en-US" w:eastAsia="zh-CN" w:bidi="ar"/>
        </w:rPr>
        <w:t>总</w:t>
      </w:r>
      <w:r>
        <w:rPr>
          <w:rStyle w:val="3"/>
          <w:rFonts w:asciiTheme="minorHAnsi" w:hAnsiTheme="minorHAnsi" w:eastAsiaTheme="minorEastAsia" w:cstheme="minorBidi"/>
          <w:bCs w:val="0"/>
          <w:kern w:val="0"/>
          <w:sz w:val="24"/>
          <w:szCs w:val="24"/>
          <w:lang w:val="en-US" w:eastAsia="zh-CN" w:bidi="ar"/>
        </w:rPr>
        <w:t xml:space="preserve"> </w:t>
      </w:r>
      <w:r>
        <w:rPr>
          <w:rStyle w:val="3"/>
          <w:rFonts w:hint="eastAsia" w:ascii="Times New Roman" w:hAnsi="Times New Roman" w:eastAsia="宋体" w:cs="宋体"/>
          <w:bCs w:val="0"/>
          <w:kern w:val="0"/>
          <w:sz w:val="24"/>
          <w:szCs w:val="24"/>
          <w:lang w:val="en-US" w:eastAsia="zh-CN" w:bidi="ar"/>
        </w:rPr>
        <w:t>则</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第一条　为了规范政府收支行为，强化预算约束，加强对预算的管理和监督，建立健全全面规范、公开透明的预算制度，保障经济社会的健康发展，根据宪法，制定本法。</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第二条　预算、决算的编制、审查、批准、监督，以及预算的执行和调整，依照本法规定执行。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第三条　国家实行一级政府一级预算，设立中央，省、自治区、直辖市，设区的市、自治州，县、自治县、不设区的市、市辖区，乡、民族乡、镇五级预算。全国预算由中央预算和地方预算组成。地方预算由各省、自治区、直辖市总预算组成。地方各级总预算由本级预算和汇总的下一级总预算组成；下一级只有本级预算的，下一级总预算即指下一级的本级预算。没有下一级预算的，总预算即指本级预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第四条　预算由预算收入和预算支出组成。政府的全部收入和支出都应当纳入预算。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第五条　预算包括一般公共预算、政府性基金预算、国有资本经营预算、社会保险基金预算。一般公共预算、政府性基金预算、国有资本经营预算、社会保险基金预算应当保持完整、独立。政府性基金预算、国有资本经营预算、社会保险基金预算应当与一般公共预算相衔接。</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第六条　一般公共预算是对以税收为主体的财政收入，安排用于保障和改善民生、推动经济社会发展、维护国家安全、维持国家机构正常运转等方面的收支预算。中央一般公共预算包括中央各部门（含直属单位，下同）的预算和中央对地方的税收返还、转移支付预算。中央一般公共预算收入包括中央本级收入和地方向中央的上解收入。中央一般公共预算支出包括中央本级支出、中央对地方的税收返还和转移支付。</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第七条　地方各级一般公共预算包括本级各部门（含直属单位，下同）的预算和税收返还、转移支付预算。地方各级一般公共预算收入包括地方本级收入、上级政府对本级政府的税收返还和转移支付、下级政府的上解收入。地方各级一般公共预算支出包括地方本级支出、对上级政府的上解支出、对下级政府的税收返还和转移支付。</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第八条　各部门预算由本部门及其所属各单位预算组成。</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第九条　政府性基金预算是对依照法律、行政法规的规定在一定期限内向特定对象征收、收取或者以其他方式筹集的资金，专项用于特定公共事业发展的收支预算。政府性基金预算应当根据基金项目收入情况和实际支出需要，按基金项目编制，做到以收定支。</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第十条　国有资本经营预算是对国有资本收益作出支出安排的收支预算。国有资本经营预算应当按照收支平衡的原则编制，不列赤字，并安排资金调入一般公共预算。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第十一条　社会保险基金预算是对社会保险缴款、一般公共预算安排和其他方式筹集的资金，专项用于社会保险的收支预算。</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社会保险基金预算应当按照统筹层次和社会保险项目分别编制，做到收支平衡。</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第十二条　各级预算应当遵循统筹兼顾、勤俭节约、量力而行、讲求绩效和收支平衡的原则。各级政府应当建立跨年度预算平衡机制。</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第十三条　经人民代表大会批准的预算，非经法定程序，不得调整。各级政府、各部门、各单位的支出必须以经批准的预算为依据，未列入预算的不得支出。</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第十四条　经本级人民代表大会或者本级人民代表大会常务委员会批准的预算、预算调整、决算、预算执行情况的报告及报表，应当在批准后二十日内由本级政府财政部门向社会公开，并对本级政府财政转移支付安排、执行的情况以及举借债务的情况等重要事项作出说明。经本级政府财政部门批复的部门预算、决算及报表，应当在批复后二十日内由各部门向社会公开，并对部门预算、决算中机关运行经费的安排、使用情况等重要事项作出说明。各级政府、各部门、各单位应当将政府采购的情况及时向社会公开。本条前三款规定的公开事项，涉及国家秘密的除外。</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第十五条　国家实行中央和地方分税制。</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第十六条　国家实行财政转移支付制度。财政转移支付应当规范、公平、公开，以推进地区间基本公共服务均等化为主要目标。财政转移支付包括中央对地方的转移支付和地方上级政府对下级政府的转移支付，以为均衡地区间基本财力、由下级政府统筹安排使用的一般性转移支付为主体。按照法律、行政法规和国务院的规定可以设立专项转移支付，用于办理特定事项。建立健全专项转移支付定期评估和退出机制。市场竞争机制能够有效调节的事项不得设立专项转移支付。上级政府在安排专项转移支付时，不得要求下级政府承担配套资金。但是，按照国务院的规定应当由上下级政府共同承担的事项除外。</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第十七条</w:t>
      </w: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各级预算的编制、执行应当建立健全相互制约、相互协调的机制。</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第十八条　预算年度自公历</w:t>
      </w:r>
      <w:r>
        <w:rPr>
          <w:rFonts w:asciiTheme="minorHAnsi" w:hAnsiTheme="minorHAnsi" w:eastAsiaTheme="minorEastAsia" w:cstheme="minorBidi"/>
          <w:kern w:val="0"/>
          <w:sz w:val="24"/>
          <w:szCs w:val="24"/>
          <w:lang w:val="en-US" w:eastAsia="zh-CN" w:bidi="ar"/>
        </w:rPr>
        <w:t>1</w:t>
      </w:r>
      <w:r>
        <w:rPr>
          <w:rFonts w:hint="eastAsia" w:ascii="Times New Roman" w:hAnsi="Times New Roman" w:eastAsia="宋体" w:cs="宋体"/>
          <w:kern w:val="0"/>
          <w:sz w:val="24"/>
          <w:szCs w:val="24"/>
          <w:lang w:val="en-US" w:eastAsia="zh-CN" w:bidi="ar"/>
        </w:rPr>
        <w:t>月</w:t>
      </w:r>
      <w:r>
        <w:rPr>
          <w:rFonts w:asciiTheme="minorHAnsi" w:hAnsiTheme="minorHAnsi" w:eastAsiaTheme="minorEastAsia" w:cstheme="minorBidi"/>
          <w:kern w:val="0"/>
          <w:sz w:val="24"/>
          <w:szCs w:val="24"/>
          <w:lang w:val="en-US" w:eastAsia="zh-CN" w:bidi="ar"/>
        </w:rPr>
        <w:t>1</w:t>
      </w:r>
      <w:r>
        <w:rPr>
          <w:rFonts w:hint="eastAsia" w:ascii="Times New Roman" w:hAnsi="Times New Roman" w:eastAsia="宋体" w:cs="宋体"/>
          <w:kern w:val="0"/>
          <w:sz w:val="24"/>
          <w:szCs w:val="24"/>
          <w:lang w:val="en-US" w:eastAsia="zh-CN" w:bidi="ar"/>
        </w:rPr>
        <w:t>日起，至</w:t>
      </w:r>
      <w:r>
        <w:rPr>
          <w:rFonts w:asciiTheme="minorHAnsi" w:hAnsiTheme="minorHAnsi" w:eastAsiaTheme="minorEastAsia" w:cstheme="minorBidi"/>
          <w:kern w:val="0"/>
          <w:sz w:val="24"/>
          <w:szCs w:val="24"/>
          <w:lang w:val="en-US" w:eastAsia="zh-CN" w:bidi="ar"/>
        </w:rPr>
        <w:t>12</w:t>
      </w:r>
      <w:r>
        <w:rPr>
          <w:rFonts w:hint="eastAsia" w:ascii="Times New Roman" w:hAnsi="Times New Roman" w:eastAsia="宋体" w:cs="宋体"/>
          <w:kern w:val="0"/>
          <w:sz w:val="24"/>
          <w:szCs w:val="24"/>
          <w:lang w:val="en-US" w:eastAsia="zh-CN" w:bidi="ar"/>
        </w:rPr>
        <w:t>月</w:t>
      </w:r>
      <w:r>
        <w:rPr>
          <w:rFonts w:asciiTheme="minorHAnsi" w:hAnsiTheme="minorHAnsi" w:eastAsiaTheme="minorEastAsia" w:cstheme="minorBidi"/>
          <w:kern w:val="0"/>
          <w:sz w:val="24"/>
          <w:szCs w:val="24"/>
          <w:lang w:val="en-US" w:eastAsia="zh-CN" w:bidi="ar"/>
        </w:rPr>
        <w:t>31</w:t>
      </w:r>
      <w:r>
        <w:rPr>
          <w:rFonts w:hint="eastAsia" w:ascii="Times New Roman" w:hAnsi="Times New Roman" w:eastAsia="宋体" w:cs="宋体"/>
          <w:kern w:val="0"/>
          <w:sz w:val="24"/>
          <w:szCs w:val="24"/>
          <w:lang w:val="en-US" w:eastAsia="zh-CN" w:bidi="ar"/>
        </w:rPr>
        <w:t>日止。</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第十九条　预算收入和预算支出以人民币元为计算单位。</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第二章预算管理职权</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第二十条　全国人民代表大会审查中央和地方预算草案及中央和地方预算执行情况的报告；批准中央预算和中央预算执行情况的报告；改变或者撤销全国人民代表大会常务委员会会关于预算、决算的不适当的决议。</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全国人民代表大会常务委员会会监督中央和地方预算的执行；审查和批准中央预算的调整方案；审查和批准中央决算；撤销国务院制定的同宪法、法律相抵触的关于预算、决算的行政法规、决定和命令；撤销省、自治区、直辖市人民代表大会及其常务委员会会制定的同宪法、法律和行政法规相抵触的关于预算、决算的地方性法规和决议。</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第二十一条　县级以上地方各级人民代表大会审查本级总预算草案及本级总预算执行情况的报告；批准本级预算和本级预算执行情况的报告；改变或者撤销本级人民代表大会常务委员会关于预算、决算的不适当的决议；撤销本级政府关于预算、决算的不适当的决定和命令。县级以上地方各级人民代表大会常务委员会监督本级总预算的执行；审查和批准本级预算的调整方案；审查和批准本级决算；撤销本级政府和下一级人民代表大会及其常务委员会关于预算、决算的不适当的决定、命令和决议。乡、民族乡、镇的人民代表大会审查和批准本级预算和本级预算执行情况的报告；监督本级预算的执行；审查和批准本级预算的调整方案；审查和批准本级决算；撤销本级政府关于预算、决算的不适当的决定和命令。</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第二十二条　全国人民代表大会财政经济委员会对中央预算草案初步方案及上一年预算执行情况、中央预算调整初步方案和中央决算草案进行初步审查，提出初步审查意见。省、自治区、直辖市人民代表大会有关专门委员会对本级预算草案初步方案及上一年预算执行情况、本级预算调整初步方案和本级决算草案进行初步审查，提出初步审查意见。设区的市、自治州人民代表大会有关专门委员会对本级预算草案初步方案及上一年预算执行情况、本级预算调整初步方案和本级决算草案进行初步审查，提出初步审查意见，未设立专门委员会的，由本级人民代表大会常务委员会有关工作机构研究提出意见。县、自治县、不设区的市、市辖区人民代表大会常务委员会对本级预算草案初步方案及上一年预算执行情况进行初步审查，提出初步审查意见。县、自治县、不设区的市、市辖区人民代表大会常务委员会有关工作机构对本级预算调整初步方案和本级决算草案研究提出意见。设区的市、自治州以上各级人民代表大会有关专门委员会进行初步审查、常务委员会有关工作机构研究提出意见时，应当邀请本级人民代表大会代表参加。对依照本条第一款至第四款规定提出的意见，本级政府财政部门应当将处理情况及时反馈。依照本条第一款至第四款规定提出的意见以及本级政府财政部门反馈的处理情况报告，应当印发本级人民代表大会代表。国人民代表大会常务委员会和省、自治区、直辖市、设区的市、自治州人民代表大会常务委员会有关工作机构，依照本级人民代表大会常务委员会的决定，协助本级人民代表大会财政经济委员会或者有关专门委员会承担审查预算草案、预算调整方案、决算草案和监督预算执行等方面的具体工作。</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第二十三条　国务院编制中央预算、决算草案；向全国人民代表大会作关于中央和地方预算草案的报告；将省、自治区、直辖市政府报送备案的预算汇总后报全国人民代表大会常务委员会会备案；组织中央和地方预算的执行；决定中央预算预备费的动用；编制中央预算调整方案；监督中央各部门和地方政府的预算执行；改变或者撤销中央各部门和地方政府关于预算、决算的不适当的决定、命令；向全国人民代表大会、全国人民代表大会常务委员会报告中央和地方预算的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第二十四条　县级以上地方各级政府编制本级预算、决算草案；向本级人民代表大会作关于本级总预算草案的报告；将下一级政府报送备案的预算汇总后报本级人民代表大会常务委员会会备案；组织本级总预算的执行；决定本级预算预备费的动用；编制本级预算的调整方案；监督本级各部门和下级政府的预算执行；改变或者撤销本级各部门和下级政府关于预算、决算的不适当的决定、命令；向本级人民代表大会、本级人民代表大会常务委员会报告本级总预算的执行情况。乡、民族乡、镇政府编制本级预算、决算草案；向本级人民代表大会作关于本级预算草案的报告；组织本级预算的执行；决定本级预算预备费的动用；编制本级预算的调整方案；向本级人民代表大会报告本级预算的执行情况。经省、自治区、直辖市政府批准，乡、民族乡、镇本级预算草案、预算调整方案、决算草案，可以由上一级政府代编，并依照本法第二十一条的规定报乡、民族乡、镇的人民代表大会审查和批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第二十五条　国务院财政部门具体编制中央预算、决算草案；具体组织中央和地方预算的执行；提出中央预算预备费动用方案；具体编制中央预算的调整方案；定期向国务院报告中央和地方预算的执行情况。地方各级政府财政部门具体编制本级预算、决算草案；具体组织本级总预算的执行；提出本级预算预备费动用方案；具体编制本级预算的调整方案；定期向本级政府和上一级政府财政部门报告本级总预算的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第二十六条　各部门编制本部门预算、决算草案；组织和监督本部门预算的执行；定期向本级政府财政部门报告预算的执行情况。各单位编制本单位预算、决算草案；按照国家规定上缴预算收入，安排预算支出，并接受国家有关部门的监督。</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第三章</w:t>
      </w: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预算收支范围</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第二十七条　一般公共预算收入包括各项税收收入、行政事业性收费收入、国有资源（资产）有偿使用收入、转移性收入和其他收入。一般公共预算支出按照其功能分类，包括一般公共服务支出，外交、公共安全、国防支出，农业、环境保护支出，教育、科技、文化、卫生、体育支出，社会保障及就业支出和其他支出。一般公共预算支出按照其经济性质分类，包括工资福利支出、商品和服务支出、资本性支出和其他支出。</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第二十八条　政府性基金预算、国有资本经营预算和社会保险基金预算的收支范围，按照法律、行政法规和国务院的规定执行。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第二十九条　中央预算与地方预算有关收入和支出项目的划分、地方向中央上解收入、中央对地方税收返还或者转移支付的具体办法，由国务院规定，报全国人民代表大会常务委员会备案。</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第三十条　上级政府不得在预算之外调用下级政府预算的资金。下级政府不得挤占或者截留属于上级政府预算的资金。</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第三十一条　国务院应当及时下达关于编制下一年预算草案的通知。编制预算草案的具体事项由国务院财政部门部署。各级政府、各部门、各单位应当按照国务院规定的时间编制预算草案。</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第三十二条　各级预算应当根据年度经济社会发展目标、国家宏观调控总体要求和跨年度预算平衡的需要，参考上一年预算执行情况、有关支出绩效评价结果和本年度收支预测，按照规定程序征求各方面意见后，进行编制。各级政府依据法定权限作出决定或者制定行政措施，凡涉及增加或者减少财政收入或者支出的，应当在预算批准前提出并在预算草案中作出相应安排。各部门、各单位应当按照国务院财政部门制定的政府收支分类科目、预算支出标准和要求，以及绩效目标管理等预算编制规定，根据其依法履行职能和事业发展的需要以及存量资产情况，编制本部门、本单位预算草案。前款所称政府收支分类科目，收入分为类、款、项、目；支出按其功能分类分为类、款、项，按其经济性质分类分为类、款。</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第三十三条　省、自治区、直辖市政府应当按照国务院规定的时间，将本级总预算草案报国务院审核汇总。</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第三十四条　中央一般公共预算中必需的部分资金，可以通过举借国内和国外债务等方式筹措，举借债务应当控制适当的规模，保持合理的结构。对中央一般公共预算中举借的债务实行余额管理，余额的规模不得超过全国人民代表大会批准的限额。国务院财政部门具体负责对中央政府债务的统一管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第三十五条　地方各级预算按照量入为出、收支平衡的原则编制，除本法另有规定外，不列赤字。经国务院批准的省、自治区、直辖市的预算中必需的建设投资的部分资金，可以在国务院确定的限额内，通过发行地方政府债券举借债务的方式筹措。举借债务的规模，由国务院报全国人民代表大会或者全国人民代表大会常务委员会批准。省、自治区、直辖市依照国务院下达的限额举借的债务，列入本级预算调整方案，报本级人民代表大会常务委员会批准。举借的债务应当有偿还计划和稳定的偿还资金来源，只能用于公益性资本支出，不得用于经常性支出。除前款规定外，地方政府及其所属部门不得以任何方式举借债务。除法律另有规定外，地方政府及其所属部门不得为任何单位和个人的债务以任何方式提供担保。国务院建立地方政府债务风险评估和预警机制、应急处置机制以及责任追究制度。国务院财政部门对地方政府债务实施监督。</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第三十六条　各级预算收入的编制，应当与经济社会发展水平相适应，与财政政策相衔接。各级政府、各部门、各单位应当依照本法规定，将所有政府收入全部列入预算，不得隐瞒、少列。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第三十七条　各级预算支出应当依照本法规定，按其功能和经济性质分类编制。各级预算支出的编制，应当贯彻勤俭节约的原则，严格控制各部门、各单位的机关运行经费和楼堂馆所等基本建设支出。各级一般公共预算支出的编制，应当统筹兼顾，在保证基本公共服务合理需要的前提下，优先安排国家确定的重点支出。</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第三十八条　一般性转移支付应当按照国务院规定的基本标准和计算方法编制。专项转移支付应当分地区、分项目编制。县级以上各级政府应当将对下级政府的转移支付预计数提前下达下级政府。地方各级政府应当将上级政府提前下达的转移支付预计数编入本级预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第三十九条　中央预算和有关地方预算中应当安排必要的资金，用于扶助革命老区、民族地区、边疆地区、贫困地区发展经济社会建设事业。</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第四十条　各级一般公共预算应当按照本级一般公共预算支出额的百分之一至百分之三设置预备费，用于当年预算执行中的自然灾害等突发事件处理增加的支出及其他难以预见的开支。</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第四十一条　各级一般公共预算按照国务院的规定可以设置预算周转金，用于本级政府调剂预算年度内季节性收支差额。各级一般公共预算按照国务院的规定可以设置预算稳定调节基金，用于弥补以后年度预算资金的不足。</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第四十二条　各级政府上一年预算的结转资金，应当在下一年用于结转项目的支出；连续两年未用完的结转资金，应当作为结余资金管理。各部门、各单位上一年预算的结转、结余资金按照国务院财政部门的规定办理。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第四十三条　中央预算由全国人民代表大会审查和批准。地方各级预算由本级人民代表大会审查和批准。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第四十四条　国务院财政部门应当在每年全国人民代表大会会议举行的四十五日前，将中央预算草案的初步方案提交全国人民代表大会财政经济委员会进行初步审查。省、自治区、直辖市政府财政部门应当在本级人民代表大会会议举行的三十日前，将本级预算草案的初步方案提交本级人民代表大会有关专门委员会进行初步审查。设区的市、自治州政府财政部门应当在本级人民代表大会会议举行的三十日前，将本级预算草案的初步方案提交本级人民代表大会有关专门委员会进行初步审查，或者送交本级人民代表大会常务委员会有关工作机构征求意见。县、自治县、不设区的市、市辖区政府应当在本级人民代表大会会议举行的三十日前，将本级预算草案的初步方案提交本级人民代表大会常务委员会进行初步审查。</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第四十五条　县、自治县、不设区的市、市辖区、乡、民族乡、镇的人民代表大会举行会议审查预算草案前，应当采用多种形式，组织本级人民代表大会代表，听取选民和社会各界的意见。</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第四十六条　报送各级人民代表大会审查和批准的预算草案应当细化。本级一般公共预算支出，按其功能分类应当编列到项；按其经济性质分类，基本支出应当编列到款。本级政府性基金预算、国有资本经营预算、社会保险基金预算支出，按其功能分类应当编列到项。</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第四十七条　国务院在全国人民代表大会举行会议时，向大会作关于中央和地方预算草案以及中央和地方预算执行情况的报告。</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地方各级政府在本级人民代表大会举行会议时，向大会作关于总预算草案和总预算执行情况的报告。</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第四十八条　全国人民代表大会和地方各级人民代表大会对预算草案及其报告、预算执行情况的报告重点审查下列内容：</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（一）上一年预算执行情况是否符合本级人民代表大会预算决议的要求；</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（二）预算安排是否符合本法的规定；</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（三）预算安排是否贯彻国民经济和社会发展的方针政策，收支政策是否切实可行；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（四）重点支出和重大投资项目的预算安排是否适当；</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（五）预算的编制是否完整，是否符合本法第四十六条的规定；</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（六）对下级政府的转移性支出预算是否规范、适当；</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（七）预算安排举借的债务是否合法、合理，是否有偿还计划和稳定的偿还资金来源；</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（八）与预算有关重要事项的说明是否清晰。</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第四十九条　全国人民代表大会财政经济委员会向全国人民代表大会主席团提出关于中央和地方预算草案及中央和地方预算执行情况的审查结果报告。</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省、自治区、直辖市、设区的市、自治州人民代表大会有关专门委员会，县、自治县、不设区的市、市辖区人民代表大会常务委员会，向本级人民代表大会主席团提出关于总预算草案及上一年总预算执行情况的审查结果报告。</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审查结果报告应当包括下列内容：</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（一）对上一年预算执行和落实本级人民代表大会预算决议的情况作出评价；</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（二）对本年度预算草案是否符合本法的规定，是否可行作出评价；</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（三）对本级人民代表大会批准预算草案和预算报告提出建议；</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（四）对执行年度预算、改进预算管理、提高预算绩效、加强预算监督等提出意见和建议。</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第五十条　乡、民族乡、镇政府应当及时将经本级人民代表大会批准的本级预算报上一级政府备案。县级以上地方各级政府应当及时将经本级人民代表大会批准的本级预算及下一级政府报送备案的预算汇总，报上一级政府备案。县级以上地方各级政府将下一级政府依照前款规定报送备案的预算汇总后，报本级人民代表大会常务委员会会备案。国务院将省、自治区、直辖市政府依照前款规定报送备案的预算汇总后，报全国人民代表大会常务委员会备案。</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第五十一条　国务院和县级以上地方各级政府对下一级政府依照本法第五十条规定报送备案的预算，认为有同法律、行政法规相抵触或者有其他不适当之处，需要撤销批准预算的决议的，应当提请本级人民代表大会常务委员会审议决定。</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第五十二条　各级预算经本级人民代表大会批准后，本级政府财政部门应当在二十日内向本级各部门批复预算。各部门应当在接到本级政府财政部门批复的本部门预算后十五日内向所属各单位批复预算。中央对地方的一般性转移支付应当在全国人民代表大会批准预算后三十日内正式下达。中央对地方的专项转移支付应当在全国人民代表大会批准预算后九十日内正式下达。省、自治区、直辖市政府接到中央一般性转移支付和专项转移支后，应当在三十日内正式下达到本行政区域县级以上各级政府。县级以上地方各级预算安排对下级政府的一般性转移支付和专项转移支付，应当分别在本级人民代表大会批准预算后的三十日和六十日内正式下达。对自然灾害等突发事件处理的转移支付，应当及时下达预算；对据实结算等特殊项目的转移支付，可以分期下达预算，或者先预付后结算。县级以上各级政府财政部门应当将批复本级各部门的预算和批复下级政府的转移支付预算，抄送本级人民代表大会财政经济委员会、有关专门委员会和常务委员会有关工作机构。</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（二）参照上一年同期的预算支出数额安排必须支付的本年度部门基本支出、项目支出，以及对下级政府的转移性支出；</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（三）法律规定必须履行支付义务的支出，以及用于自然灾害等突发事件处理的支出。根据前款规定安排支出的情况，应当在预算草案的报告中作出说明。</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预算经本级人民代表大会批准后，按照批准的预算执行。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第五十五条　预算收入征收部门和单位，必须依照法律、行政法规的规定，及时、足额征收应征的预算收入。不得违反法律、行政法规规定，多征、提前征收或者减征、免征、缓征应征的预算收入，不得截留、占用或者挪用预算收入。</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各级政府不得向预算收入征收部门和单位下达收入指标。</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第五十六条　政府的全部收入应当上缴国家金库（以下简称国库），任何部门、单位和个人不得截留、占用、挪用或者拖欠。</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对于法律有明确规定或者经国务院批准的特定专用资金，可以依照国务院的规定设立财政专户。</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第五十七条　各级政府财政部门必须依照法律、行政法规和国务院财政部门的规定，及时、足额地拨付预算支出资金，加强对预算支出的管理和监督。各级政府、各部门、各单位的支出必须按照预算执行，不得虚假列支。级政府、各部门、各单位应当对预算支出情况开展绩效评价。</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第五十八条　各级预算的收入和支出实行收付实现制。</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特定事项按照国务院的规定实行权责发生制的有关情况，应当向本级人民代表大会常务委员会报告。</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第五十九条　县级以上各级预算必须设立国库；具备条件的乡、民族乡、镇也应当设立国库。中央国库业务由中国人民银行经理，地方国库业务依照国务院的有关规定办理。各级国库应当按照国家有关规定，及时准确地办理预算收入的收纳、划分、留解、退付和预算支出的拨付。各级国库库款的支配权属于本级政府财政部门。除法律、行政法规另有规定外，未经本级政府财政部门同意，任何部门、单位和个人都无权冻结、动用国库库款或者以其他方式支配已入国库的库款。各级政府应当加强对本级国库的管理和监督，按照国务院的规定完善国库现金管理，合理调节国库资金余额。</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第六十条　已经缴入国库的资金，依照法律、行政法规的规定或者国务院的决定需要退付的，各级政府财政部门或者其授权的机构应当及时办理退付。按照规定应当由财政支出安排的事项，不得用退库处理。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第六十一条　国家实行国库集中收缴和集中支付制度，对政府全部收入和支出实行国库集中收付管理。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第六十二条　各级政府应当加强对预算执行的领导，支持政府财政、税务、海关等预算收入的征收部门依法组织预算收入，支持政府财政部门严格管理预算支出。财政、税务、海关等部门在预算执行中，应当加强对预算执行的分析；发现问题时应当及时建议本级政府采取措施予以解决。</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第六十三条　各部门、各单位应当加强对预算收入和支出的管理，不得截留或者动用应当上缴的预算收入，不得擅自改变预算支出的用途。</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第六十四条　各级预算预备费的动用方案，由本级政府财政部门提出，报本级政府决定。</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第六十五条　各级预算周转金由本级政府财政部门管理，不得挪作他用。</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第六十六条　各级一般公共预算年度执行中有超收收入的，只能用于冲减赤字或者补充预算稳定调节基金。各级一般公共预算的结余资金，应当补充预算稳定调节基金。省、自治区、直辖市一般公共预算年度执行中出现短收，通过调入预算稳定调节基金、减少支出等方式仍不能实现收支平衡的，省、自治区、直辖市政府报本级人民代表大会或者其常务委员会批准，可以增列赤字，报国务院财政部门备案，并应当在下一年度预算中予以弥补。</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第六十七条　经全国人民代表大会批准的中央预算和经地方各级人民代表大会批准的地方各级预算，在执行中出现下列情况之一的，应当进行预算调整：</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（一）需要增加或者减少预算总支出的；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（二）需要调入预算稳定调节基金的；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（三）需要调减预算安排的重点支出数额的；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（四）需要增加举借债务数额的。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第六十八条　在预算执行中，各级政府一般不制定新的增加财政收入或者支出的政策和措施，也不制定减少财政收入的政策和措施；必须作出并需要进行预算调整的，应当在预算调整方案中作出安排。</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第六十九条　在预算执行中，各级政府对于必须进行的预算调整，应当编制预算调整方案。预算调整方案应当说明预算调整的理由、项目和数额。在预算执行中，由于发生自然灾害等突发事件，必须及时增加预算支出的，应当先动支预备费；预备费不足支出的，各级政府可以先安排支出，属于预算调整的，列入预算调整方案。国务院财政部门应当在全国人民代表大会常务委员会举行会议审查和批准预算调整方案的三十日前，将预算调整初步方案送交全国人民代表大会财政经济委员会进行初步审查。省、自治区、直辖市政府财政部门应当在本级人民代表大会常务委员会举行会议审查和批准预算调整方案的三十日前，将预算调整初步方案送交本级人民代表大会有关专门委员会进行初步审查。设区的市、自治州政府财政部门应当在本级人民代表大会常务委员会举行会议审查和批准预算调整方案的三十日前，将预算调整初步方案送交本级人民代表大会有关专门委员会进行初步审查，或者送交本级人民代表大会常务委员会有关工作机构征求意见。县、自治县、不设区的市、市辖区政府财政部门应当在本级人民代表大会常务委员会举行会议审查和批准预算调整方案的三十日前，将预算调整初步方案送交本级人民代表大会常务委员会有关工作机构征求意见。中央预算的调整方案应当提请全国人民代表大会常务委员会审查和批准。县级以上地方各级预算的调整方案应当提请本级人民代表大会常务委员会审查和批准；乡、民族乡、镇预算的调整方案应当提请本级人民代表大会审查和批准。未经批准，不得调整预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第七十条　经批准的预算调整方案，各级政府应当严格执行。未经本法第六十九条规定的程序，各级政府不得作出预算调整的决定。对违反前款规定作出的决定，本级人民代表大会、本级人民代表大会常务委员会会或者上级政府应当责令其改变或者撤销。</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第七十一条　在预算执行中，地方各级政府因上级政府增加不需要本级政府提供配套资金的专项转移支付而引起的预算支出变化，不属于预算调整。接受增加专项转移支付的县级以上地方各级政府应当向本级人民代表大会常务委员会报告有关情况；接受增加专项转移支付的乡、民族乡、镇政府应当向本级人民代表大会报告有关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第七十二条　各部门、各单位的预算支出应当按照预算科目执行。严格控制不同预算科目、预算级次或者项目间的预算资金的调剂，确需调剂使用的，按照国务院财政部门的规定办理。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第七十三条地方各级预算的调整方案经批准后，由本级政府报上一级政府备案。</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第七十四条　决算草案由各级政府、各部门、各单位，在每一预算年度终了后按照国务院规定的时间编制。编制决算草案的具体事项，由国务院财政部门部署。</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第七十五条　编制决算草案，必须符合法律、行政法规，做到收支真实、数额准确、内容完整、报送及时。决算草案应当与预算相对应，按预算数、调整预算数、决算数分别列出。一般公共预算支出应当按其功能分类编列到项，按其经济性质分类编列到款。</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第七十六条　各部门对所属各单位的决算草案，应当审核并汇总编制本部门的决算草案，在规定的期限内报本级政府财政部门审核。</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各级政府财政部门对本级各部门决算草案审核后发现有不符合法律、行政法规规定的，有权予以纠正。</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第七十七条　国务院财政部门编制中央决算草案，经国务院审计部门审计后，报国务院审定，由国务院提请全国人民代表大会常务委员会审查和批准。县级以上地方各级政府财政部门编制本级决算草案，经本级政府审计部门审计后，报本级政府审定，由本级政府提请本级人民代表大会常务委员会审查和批准。</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乡、民族乡、镇政府编制本级决算草案，提请本级人民代表大会审查和批准。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第七十八条　国务院财政部门应当在全国人民代表大会常务委员会举行会议审查和批准中央决算草案的三十日前，将上一年度中央决算草案提交全国人民代表大会财政经济委员会进行初步审查。省、自治区、直辖市政府财政部门应当在本级人民代表大会常务委员会举行会议审查和批准本级决算草案的三十日前，将上一年度本级决算草案提交本级人民代表大会有关专门委员会进行初步审查。设区的市、自治州政府财政部门应当在本级人民代表大会常务委员会举行会议审查和批准本级决算草案的三十日前，将上一年度本级决算草案提交本级人民代表大会有关专门委员会进行初步审查，或者送交本级人民代表大会常务委员会有关工作机构征求意见。县、自治县、不设区的市、市辖区政府财政部门应当在本级人民代表大会常务委员会举行会议审查和批准本级决算草案的三十日前，将上一年度本级决算草案送交本级人民代表大会常务委员会有关工作机构征求意见。全国人民代表大会财政经济委员会和省、自治区、直辖市、设区的市、自治州人民代表大会有关专门委员会，向本级人民代表大会常务委员会提出关于本级决算草案的审查结果报告。</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第七十九条　县级以上各级人民代表大会常务委员会和乡、民族乡、镇人民代表大会对本级决算草案，重点审查下列内容：</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（一）预算收入情况；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（二）支出政策实施情况和重点支出、重大投资项目资金的使用及绩效情况；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（三）结转资金的使用情况；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（四）资金结余情况；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（五）本级预算调整及执行情况；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（六）财政转移支付安排执行情况；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（七）经批准举借债务的规模、结构、使用、偿还等情况；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（八）本级预算周转金规模和使用情况；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（九）本级预备费使用情况；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（十）超收收入安排情况，预算稳定调节基金的规模和使用情况；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（十一）本级人民代表大会批准的预算决议落实情况；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（十二）其他与决算有关的重要情况。</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县级以上各级人民代表大会常务委员会应当结合本级政府提出的上一年度预算执行和其他财政收支的审计工作报告，对本级决算草案进行审查。</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第八十条　各级决算经批准后，财政部门应当在二十日内向本级各部门批复决算。各部门应当在接到本级政府财政部门批复的本部门决算后十五日内向所属单位批复决算。</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第八十一条　地方各级政府应当将经批准的决算及下一级政府上报备案的决算汇总，报上一级政府备案。</w:t>
      </w:r>
    </w:p>
    <w:p>
      <w:pPr>
        <w:keepNext w:val="0"/>
        <w:keepLines w:val="0"/>
        <w:widowControl/>
        <w:suppressLineNumbers w:val="0"/>
        <w:spacing w:before="0" w:beforeAutospacing="1" w:after="0" w:afterAutospacing="1"/>
        <w:ind w:left="0" w:right="0"/>
        <w:jc w:val="left"/>
      </w:pPr>
      <w:r>
        <w:rPr>
          <w:rFonts w:hint="eastAsia" w:ascii="Times New Roman" w:hAnsi="Times New Roman" w:eastAsia="宋体" w:cs="宋体"/>
          <w:kern w:val="0"/>
          <w:sz w:val="24"/>
          <w:szCs w:val="24"/>
          <w:lang w:val="en-US" w:eastAsia="zh-CN" w:bidi="ar"/>
        </w:rPr>
        <w:t>县级以上各级政府应当将下一级政府报送备案的决算汇总后，报本级人民代表大会常务委员会备案。</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第八十二条　国务院和县级以上地方各级政府对下一级政府依照本法第八十一条规定报送备案的决算，认为有同法律、行政法规相抵触或者有其他不适当之处，需要撤销批准该项决算的决议的，应当提请本级人民代表大会常务委员会审议决定；经审议决定撤销的，该下级人民代表大会常务委员会应当责成本级政府依照本法规定重新编制决算草案，提请本级人民代表大会常务委员会审查和批准。</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第八十三条　全国人民代表大会及其常务委员会对中央和地方预算、决算进行监督。县级以上地方各级人民代表大会及其常务委员会对本级和下级预算、决算进行监督。乡、民族乡、镇人民代表大会对本级预算、决算进行监督。</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第八十四条　各级人民代表大会和县级以上各级人民代表大会常务委员会有权就预算、决算中的重大事项或者特定问题组织调查，有关的政府、部门、单位和个人应当如实反映情况和提供必要的材料。</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第八十五条　各级人民代表大会和县级以上各级人民代表大会常务委员会举行会议时，人民代表大会代表或者常务委员会会组成人员，依照法律规定程序就预算、决算中的有关问题提出询问或者质询，受询问或者受质询的有关的政府或者财政部门必须及时给予答复。</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第八十六条　国务院和县级以上地方各级政府应当在每年六月至九月期间向本级人民代表大会常务委员会报告预算执行情况。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第八十七条　各级政府监督下级政府的预算执行；下级政府应当定期向上一级政府报告预算执行情况。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第八十八条　各级政府财政部门负责监督检查本级各部门及其所属各单位预算的编制、执行，并向本级政府和上一级政府财政部门报告预算执行情况。</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第八十九条　县级以上政府审计部门依法对预算执行、决算实行审计监督。对预算执行和其他财政收支的审计工作报告应当向社会公开。</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第九十条　政府各部门负责监督检查所属各单位的预算执行，及时向本级政府财政部门反映本部门预算执行情况，依法纠正违反预算的行为。</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第九十一条　公民、法人或者其他组织发现有违反本法的行为，可以依法向有关国家机关进行检举、控告。接受检举、控告的国家机关应当依法进行处理，并为检举人、控告人保密。任何单位或者个人不得压制和打击报复检举人、控告人。</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第九十二条　各级政府及有关部门有下列行为之一的，责令改正，对负有直接责任的主管人员和其他直接责任人员追究行政责任：</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（一）未依照本法规定，编制、报送预算草案、预算调整方案、决算草案和部门预算、决算以及批复预算、决算的；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（二）违反本法规定，进行预算调整的；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（三）未依照本法规定对有关预算事项进行公开和说明的；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（四）违反规定设立政府性基金项目和其他财政收入项目的；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（五）违反法律、法规规定使用预算预备费、预算周转金、预算稳定调节基金、超收收入的；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（六）违反本法规定开设财政专户的。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第九十三条　各级政府及有关部门、单位有下列行为之一的，责令改正，对负有直接责任的主管人员和其他直接责任人员依法给予降级、撤职、开除的处分：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（一）未将所有政府收入和支出列入预算或者虚列收入和支出的；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（二）违反法律、行政法规的规定，多征、提前征收或者减征、免征、缓征应征预算收入的；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（三）截留、占用、挪用或者拖欠应当上缴国库的预算收入的；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（四）违反本法规定，改变预算支出用途的；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（五）擅自改变上级政府专项转移支付资金用途的；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（六）违反本法规定拨付预算支出资金，办理预算收入收纳、划分、留解、退付，或者违反本法规定冻结、动用国库库款或者以其他方式支配已入国库库款的。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第九十四条　各级政府、各部门、各单位违反本法规定举借债务或者为他人债务提供担保，或者挪用重点支出资金，或者在预算之外及超预算标准建设楼堂馆所的，责令改正，对负有直接责任的主管人员和其他直接责任人员给予撤职、开除的处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第九十五条　各级政府有关部门、单位及其工作人员有下列行为之一的，责令改正，追回骗取、使用的资金，有违法所得的没收违法所得，对单位给予警告或者通报批评；对负有直接责任的主管人员和其他直接责任人员依法给予处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（一）违反法律、法规的规定，改变预算收入上缴方式的；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（二）以虚报、冒领等手段骗取预算资金的；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（三）违反规定扩大开支范围、提高开支标准的；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（四）其他违反财政管理规定的行为。</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第九十六条　本法第九十二条、第九十三条、第九十四条、第九十五条所列违法行为，其他法律对其处理、处罚另有规定的，依照其规定。违反本法规定，构成犯罪的，依法追究刑事责任。</w:t>
      </w:r>
      <w:r>
        <w:rPr>
          <w:rFonts w:asciiTheme="minorHAnsi" w:hAnsiTheme="minorHAnsi" w:eastAsiaTheme="minorEastAsia" w:cstheme="minorBidi"/>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第九十七条　各级政府财政部门应当按年度编制以权责发生制为基础的政府综合财务报告，报告政府整体财务状况、运行情况和财政中长期可持续性，报本级人民代表大会常务委员会备案。</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第九十八条　国务院根据本法制定实施条例。</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第九十九条　民族自治地方的预算管理，依照民族区域自治法的有关规定执行；民族区域自治法没有规定的，依照本法和国务院的有关规定执行。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第一百条　省、自治区、直辖市人民代表大会或者其常务委员会根据本法，可以制定有关预算审查监督的决定或者地方性法规。</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本决定自</w:t>
      </w:r>
      <w:r>
        <w:rPr>
          <w:rFonts w:asciiTheme="minorHAnsi" w:hAnsiTheme="minorHAnsi" w:eastAsiaTheme="minorEastAsia" w:cstheme="minorBidi"/>
          <w:kern w:val="0"/>
          <w:sz w:val="24"/>
          <w:szCs w:val="24"/>
          <w:lang w:val="en-US" w:eastAsia="zh-CN" w:bidi="ar"/>
        </w:rPr>
        <w:t>2015</w:t>
      </w:r>
      <w:r>
        <w:rPr>
          <w:rFonts w:hint="eastAsia" w:ascii="Times New Roman" w:hAnsi="Times New Roman" w:eastAsia="宋体" w:cs="宋体"/>
          <w:kern w:val="0"/>
          <w:sz w:val="24"/>
          <w:szCs w:val="24"/>
          <w:lang w:val="en-US" w:eastAsia="zh-CN" w:bidi="ar"/>
        </w:rPr>
        <w:t>年</w:t>
      </w:r>
      <w:r>
        <w:rPr>
          <w:rFonts w:asciiTheme="minorHAnsi" w:hAnsiTheme="minorHAnsi" w:eastAsiaTheme="minorEastAsia" w:cstheme="minorBidi"/>
          <w:kern w:val="0"/>
          <w:sz w:val="24"/>
          <w:szCs w:val="24"/>
          <w:lang w:val="en-US" w:eastAsia="zh-CN" w:bidi="ar"/>
        </w:rPr>
        <w:t>1</w:t>
      </w:r>
      <w:r>
        <w:rPr>
          <w:rFonts w:hint="eastAsia" w:ascii="Times New Roman" w:hAnsi="Times New Roman" w:eastAsia="宋体" w:cs="宋体"/>
          <w:kern w:val="0"/>
          <w:sz w:val="24"/>
          <w:szCs w:val="24"/>
          <w:lang w:val="en-US" w:eastAsia="zh-CN" w:bidi="ar"/>
        </w:rPr>
        <w:t>月</w:t>
      </w:r>
      <w:r>
        <w:rPr>
          <w:rFonts w:asciiTheme="minorHAnsi" w:hAnsiTheme="minorHAnsi" w:eastAsiaTheme="minorEastAsia" w:cstheme="minorBidi"/>
          <w:kern w:val="0"/>
          <w:sz w:val="24"/>
          <w:szCs w:val="24"/>
          <w:lang w:val="en-US" w:eastAsia="zh-CN" w:bidi="ar"/>
        </w:rPr>
        <w:t>1</w:t>
      </w:r>
      <w:r>
        <w:rPr>
          <w:rFonts w:hint="eastAsia" w:ascii="Times New Roman" w:hAnsi="Times New Roman" w:eastAsia="宋体" w:cs="宋体"/>
          <w:kern w:val="0"/>
          <w:sz w:val="24"/>
          <w:szCs w:val="24"/>
          <w:lang w:val="en-US" w:eastAsia="zh-CN" w:bidi="ar"/>
        </w:rPr>
        <w:t>日施行。《中华人民共和国预算法》根据本决定作相应修改，重新公布。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413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新东公司</dc:creator>
  <cp:lastModifiedBy>赵明新</cp:lastModifiedBy>
  <dcterms:modified xsi:type="dcterms:W3CDTF">2018-05-17T00:53:02Z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